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33F2B">
      <w:pPr>
        <w:pStyle w:val="3"/>
        <w:widowControl/>
        <w:spacing w:before="0" w:beforeAutospacing="0" w:after="0" w:afterAutospacing="0"/>
        <w:jc w:val="left"/>
        <w:rPr>
          <w:rStyle w:val="6"/>
          <w:rFonts w:hint="eastAsia" w:ascii="宋体" w:hAnsi="宋体" w:cs="宋体"/>
          <w:b w:val="0"/>
          <w:bCs/>
          <w:sz w:val="28"/>
          <w:szCs w:val="28"/>
          <w:lang w:eastAsia="zh-CN"/>
        </w:rPr>
      </w:pPr>
      <w:r>
        <w:rPr>
          <w:rStyle w:val="6"/>
          <w:rFonts w:hint="eastAsia" w:ascii="宋体" w:hAnsi="宋体" w:cs="宋体"/>
          <w:b w:val="0"/>
          <w:bCs/>
          <w:sz w:val="28"/>
          <w:szCs w:val="28"/>
          <w:lang w:eastAsia="zh-CN"/>
        </w:rPr>
        <w:t>附件二</w:t>
      </w:r>
    </w:p>
    <w:p w14:paraId="2105F234">
      <w:pPr>
        <w:pStyle w:val="3"/>
        <w:widowControl/>
        <w:spacing w:before="0" w:beforeAutospacing="0" w:after="0" w:afterAutospacing="0"/>
        <w:jc w:val="center"/>
        <w:rPr>
          <w:rStyle w:val="6"/>
          <w:rFonts w:hint="eastAsia" w:ascii="宋体" w:hAnsi="宋体" w:eastAsia="宋体" w:cs="宋体"/>
          <w:sz w:val="36"/>
          <w:szCs w:val="36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sz w:val="36"/>
          <w:szCs w:val="36"/>
        </w:rPr>
        <w:t>2024年度首届营养配餐职业技能大赛评分细则</w:t>
      </w:r>
    </w:p>
    <w:p w14:paraId="1218F1A7">
      <w:pPr>
        <w:pStyle w:val="3"/>
        <w:widowControl/>
        <w:wordWrap w:val="0"/>
        <w:spacing w:before="226" w:beforeAutospacing="0" w:after="0" w:afterAutospacing="0" w:line="48" w:lineRule="auto"/>
        <w:ind w:left="76" w:firstLine="600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1.评分办法</w:t>
      </w:r>
    </w:p>
    <w:p w14:paraId="0CC544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cs="Microsoft Sans Serif" w:asciiTheme="minorEastAsia" w:hAnsiTheme="minorEastAsia" w:eastAsiaTheme="minorEastAsia"/>
          <w:b w:val="0"/>
          <w:bCs w:val="0"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cs="Microsoft Sans Serif" w:asciiTheme="minorEastAsia" w:hAnsiTheme="minorEastAsia" w:eastAsiaTheme="minorEastAsia"/>
          <w:b w:val="0"/>
          <w:bCs w:val="0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特色营养餐与学生营养餐单独评分（执行百分制），两个作品综合得分为选手最终得分。</w:t>
      </w:r>
    </w:p>
    <w:p w14:paraId="4F7D94E5">
      <w:pPr>
        <w:pStyle w:val="3"/>
        <w:widowControl/>
        <w:wordWrap w:val="0"/>
        <w:spacing w:before="226" w:beforeAutospacing="0" w:after="0" w:afterAutospacing="0" w:line="48" w:lineRule="auto"/>
        <w:ind w:firstLine="557" w:firstLineChars="198"/>
        <w:rPr>
          <w:rFonts w:hint="eastAsia" w:ascii="宋体" w:hAnsi="宋体" w:eastAsia="宋体" w:cs="宋体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2.评分标准</w:t>
      </w:r>
    </w:p>
    <w:p w14:paraId="4F819D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cs="Microsoft Sans Serif" w:asciiTheme="minorEastAsia" w:hAnsiTheme="minorEastAsia" w:eastAsiaTheme="minorEastAsia"/>
          <w:b w:val="0"/>
          <w:bCs w:val="0"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cs="Microsoft Sans Serif" w:asciiTheme="minorEastAsia" w:hAnsiTheme="minorEastAsia" w:eastAsiaTheme="minorEastAsia"/>
          <w:b w:val="0"/>
          <w:bCs w:val="0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①味感与质感（20分）：味型欠准扣1-3分；主味不突出扣1-3分；有异味扣1-6分；味过重或过淡扣1分；质地欠佳（不嫩滑爽、不软糯烂、不酥松脆等）扣1-3分。</w:t>
      </w:r>
    </w:p>
    <w:p w14:paraId="4A27AB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cs="Microsoft Sans Serif" w:asciiTheme="minorEastAsia" w:hAnsiTheme="minorEastAsia" w:eastAsiaTheme="minorEastAsia"/>
          <w:b w:val="0"/>
          <w:bCs w:val="0"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cs="Microsoft Sans Serif" w:asciiTheme="minorEastAsia" w:hAnsiTheme="minorEastAsia" w:eastAsiaTheme="minorEastAsia"/>
          <w:b w:val="0"/>
          <w:bCs w:val="0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②工艺与火候（20分）：过火或欠火扣1-3分；刀工不精扣1-4分；芡汁不匀、不亮扣1-3分。</w:t>
      </w:r>
    </w:p>
    <w:p w14:paraId="1330A8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cs="Microsoft Sans Serif" w:asciiTheme="minorEastAsia" w:hAnsiTheme="minorEastAsia" w:eastAsiaTheme="minorEastAsia"/>
          <w:b w:val="0"/>
          <w:bCs w:val="0"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cs="Microsoft Sans Serif" w:asciiTheme="minorEastAsia" w:hAnsiTheme="minorEastAsia" w:eastAsiaTheme="minorEastAsia"/>
          <w:b w:val="0"/>
          <w:bCs w:val="0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③色泽与形态（20分）：色泽不正扣1-4分；成型不美扣1-4分。</w:t>
      </w:r>
    </w:p>
    <w:p w14:paraId="0CA3EA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cs="Microsoft Sans Serif" w:asciiTheme="minorEastAsia" w:hAnsiTheme="minorEastAsia" w:eastAsiaTheme="minorEastAsia"/>
          <w:b w:val="0"/>
          <w:bCs w:val="0"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cs="Microsoft Sans Serif" w:asciiTheme="minorEastAsia" w:hAnsiTheme="minorEastAsia" w:eastAsiaTheme="minorEastAsia"/>
          <w:b w:val="0"/>
          <w:bCs w:val="0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④原料搭配（20分）：蔬菜搭配不确当1-5分。动物性原料搭配不确当扣1-5分；谷薯类食物搭配不确当扣1-5分。</w:t>
      </w:r>
    </w:p>
    <w:p w14:paraId="2CF649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cs="Microsoft Sans Serif" w:asciiTheme="minorEastAsia" w:hAnsiTheme="minorEastAsia" w:eastAsiaTheme="minorEastAsia"/>
          <w:b w:val="0"/>
          <w:bCs w:val="0"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cs="Microsoft Sans Serif" w:asciiTheme="minorEastAsia" w:hAnsiTheme="minorEastAsia" w:eastAsiaTheme="minorEastAsia"/>
          <w:b w:val="0"/>
          <w:bCs w:val="0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⑤营养餐作品介绍（20分）：三大热能营养素配比不符合人群需求扣1-5分；各类食物配比不确当扣1-5分；纯能量食物或盐的使用量不当扣1-5分，作品介绍与套餐不符扣1-5分。</w:t>
      </w:r>
    </w:p>
    <w:p w14:paraId="4DBA634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宋体" w:asciiTheme="majorEastAsia" w:hAnsiTheme="majorEastAsia" w:eastAsiaTheme="majorEastAsia"/>
          <w:bCs/>
          <w:sz w:val="28"/>
          <w:szCs w:val="28"/>
          <w:lang w:val="en-US" w:eastAsia="zh-CN"/>
        </w:rPr>
      </w:pPr>
    </w:p>
    <w:p w14:paraId="15F134C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宋体" w:asciiTheme="majorEastAsia" w:hAnsiTheme="majorEastAsia" w:eastAsiaTheme="majorEastAsia"/>
          <w:bCs/>
          <w:sz w:val="28"/>
          <w:szCs w:val="28"/>
          <w:lang w:val="en-US" w:eastAsia="zh-CN"/>
        </w:rPr>
      </w:pPr>
    </w:p>
    <w:p w14:paraId="122734C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cs="宋体" w:asciiTheme="majorEastAsia" w:hAnsiTheme="majorEastAsia" w:eastAsiaTheme="majorEastAsia"/>
          <w:bCs/>
          <w:sz w:val="28"/>
          <w:szCs w:val="28"/>
          <w:lang w:val="en-US" w:eastAsia="zh-CN"/>
        </w:rPr>
      </w:pPr>
    </w:p>
    <w:p w14:paraId="5C4B6F02">
      <w:bookmarkStart w:id="0" w:name="_GoBack"/>
      <w:bookmarkEnd w:id="0"/>
    </w:p>
    <w:sectPr>
      <w:footerReference r:id="rId3" w:type="default"/>
      <w:pgSz w:w="11906" w:h="16838"/>
      <w:pgMar w:top="1270" w:right="1576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EAE03">
    <w:pPr>
      <w:pStyle w:val="2"/>
      <w:jc w:val="both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6D9E3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E6D9E3">
                    <w:pPr>
                      <w:pStyle w:val="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ZmJjMjFiZmI3MTgyYTIzNDJjODlmZTM1ZDIxYTMifQ=="/>
  </w:docVars>
  <w:rsids>
    <w:rsidRoot w:val="00000000"/>
    <w:rsid w:val="1A0D6F64"/>
    <w:rsid w:val="485C5F5F"/>
    <w:rsid w:val="6162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2070</Words>
  <Characters>2273</Characters>
  <Lines>0</Lines>
  <Paragraphs>0</Paragraphs>
  <TotalTime>18</TotalTime>
  <ScaleCrop>false</ScaleCrop>
  <LinksUpToDate>false</LinksUpToDate>
  <CharactersWithSpaces>2422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2024-10-22T02:26:00Z</dcterms:created>
  <dc:creator>Administrator</dc:creator>
  <cp:lastModifiedBy>范</cp:lastModifiedBy>
  <cp:lastPrinted>2024-10-22T02:47:00Z</cp:lastPrinted>
  <dcterms:modified xsi:type="dcterms:W3CDTF">2024-10-22T03:23:12Z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46DC2DBE363143E28E6638FAD52D32D7_12</vt:lpwstr>
  </property>
</Properties>
</file>